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附表5     土壤环境评价自查表</w:t>
      </w:r>
    </w:p>
    <w:tbl>
      <w:tblPr>
        <w:tblStyle w:val="4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800"/>
        <w:gridCol w:w="1284"/>
        <w:gridCol w:w="248"/>
        <w:gridCol w:w="1026"/>
        <w:gridCol w:w="506"/>
        <w:gridCol w:w="874"/>
        <w:gridCol w:w="1102"/>
        <w:gridCol w:w="11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完成情况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影响类别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影响类型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污染影响型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；生态影响型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；两者兼有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土地利用类型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建设用地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；农用地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；未利用地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占地规模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 0.1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hm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敏感目标信息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敏感目标（   ）、方位（    ）、距离（    ）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影响途径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大气沉降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；地面漫流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；垂直入渗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；地下水位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；其他（   ）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全部污染物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特征因子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所属土壤环境影响评价项目类别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  <w:t>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类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  <w:t>Ⅱ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类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  <w:t>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类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  <w:t>Ⅳ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类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敏感程度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敏感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；较敏感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；不敏感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评价工作等级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一级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；二级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现状调查内容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资料收集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a）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；b）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；c）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；d）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理化特性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现状监测点位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占地范围内</w:t>
            </w:r>
          </w:p>
        </w:tc>
        <w:tc>
          <w:tcPr>
            <w:tcW w:w="13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占地范围外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深度</w:t>
            </w:r>
          </w:p>
        </w:tc>
        <w:tc>
          <w:tcPr>
            <w:tcW w:w="117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表层样点数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柱状样点数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3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现状监测因子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现状评价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评价因子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评价标准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GB 15618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；GB36600  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;表D.1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；表D.2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；其他（    ）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现状评价结论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影响预测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预测因子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预测方法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附录E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；附录F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；其他（   ）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预测分析内容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影响范围（    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影响程度（    ）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预测结论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达标结论：a）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；b）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；c）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不达标结论：a）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；b）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防治措施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防控措施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土壤环境质量现状保障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；源头控制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；过程防控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；其他（   ）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跟踪监测</w:t>
            </w:r>
          </w:p>
        </w:tc>
        <w:tc>
          <w:tcPr>
            <w:tcW w:w="15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监测点数</w:t>
            </w:r>
          </w:p>
        </w:tc>
        <w:tc>
          <w:tcPr>
            <w:tcW w:w="15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监测指标</w:t>
            </w:r>
          </w:p>
        </w:tc>
        <w:tc>
          <w:tcPr>
            <w:tcW w:w="19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5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9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信息公开指标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评价结论</w:t>
            </w:r>
          </w:p>
        </w:tc>
        <w:tc>
          <w:tcPr>
            <w:tcW w:w="50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注1：“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”为勾选项，可√；“（）”为内容填写项；“备注”为其他补充内容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注2：需要分别开展土方环境影响评价工作的，分别填写自查表。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00CBD"/>
    <w:rsid w:val="03723B28"/>
    <w:rsid w:val="0A254B0E"/>
    <w:rsid w:val="321B6B14"/>
    <w:rsid w:val="37700B2C"/>
    <w:rsid w:val="40A21194"/>
    <w:rsid w:val="56D00CBD"/>
    <w:rsid w:val="68F425F2"/>
    <w:rsid w:val="6DD05BA8"/>
    <w:rsid w:val="70384550"/>
    <w:rsid w:val="75D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2019-07-17T02:33:00Z</dcterms:created>
  <dc:creator>奈奈酱</dc:creator>
  <cp:lastModifiedBy>Administrator</cp:lastModifiedBy>
  <dcterms:modified xsi:type="dcterms:W3CDTF">2020-08-28T07:00:25Z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